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1EEA6" w14:textId="77777777" w:rsidR="00E8282E" w:rsidRPr="004C3A43" w:rsidRDefault="00E8282E" w:rsidP="00E8282E">
      <w:pPr>
        <w:overflowPunct w:val="0"/>
        <w:autoSpaceDE w:val="0"/>
        <w:autoSpaceDN w:val="0"/>
        <w:adjustRightInd w:val="0"/>
        <w:spacing w:line="240" w:lineRule="auto"/>
        <w:ind w:right="101" w:firstLine="0"/>
        <w:jc w:val="center"/>
        <w:rPr>
          <w:rFonts w:eastAsia="Times New Roman" w:cs="Times New Roman"/>
          <w:szCs w:val="20"/>
        </w:rPr>
      </w:pPr>
      <w:r w:rsidRPr="00FC5749">
        <w:rPr>
          <w:rFonts w:eastAsia="Times New Roman" w:cs="Times New Roman"/>
          <w:noProof/>
          <w:szCs w:val="20"/>
        </w:rPr>
        <mc:AlternateContent>
          <mc:Choice Requires="wps">
            <w:drawing>
              <wp:anchor distT="45720" distB="45720" distL="114300" distR="114300" simplePos="0" relativeHeight="251659264" behindDoc="1" locked="0" layoutInCell="1" allowOverlap="1" wp14:anchorId="27A99623" wp14:editId="2FF17E5A">
                <wp:simplePos x="0" y="0"/>
                <wp:positionH relativeFrom="margin">
                  <wp:align>right</wp:align>
                </wp:positionH>
                <wp:positionV relativeFrom="paragraph">
                  <wp:posOffset>49</wp:posOffset>
                </wp:positionV>
                <wp:extent cx="965835" cy="361950"/>
                <wp:effectExtent l="0" t="0" r="5715" b="0"/>
                <wp:wrapTight wrapText="bothSides">
                  <wp:wrapPolygon edited="0">
                    <wp:start x="0" y="0"/>
                    <wp:lineTo x="0" y="20463"/>
                    <wp:lineTo x="21302" y="20463"/>
                    <wp:lineTo x="21302"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5835" cy="361950"/>
                        </a:xfrm>
                        <a:prstGeom prst="rect">
                          <a:avLst/>
                        </a:prstGeom>
                        <a:solidFill>
                          <a:srgbClr val="FFFFFF"/>
                        </a:solidFill>
                        <a:ln w="9525">
                          <a:noFill/>
                          <a:miter lim="800000"/>
                          <a:headEnd/>
                          <a:tailEnd/>
                        </a:ln>
                      </wps:spPr>
                      <wps:txbx>
                        <w:txbxContent>
                          <w:p w14:paraId="05BDE1D5" w14:textId="77777777" w:rsidR="00E8282E" w:rsidRDefault="00E8282E" w:rsidP="00E8282E">
                            <w:pPr>
                              <w:ind w:firstLine="0"/>
                            </w:pPr>
                            <w:r w:rsidRPr="00E84F9C">
                              <w:t>Projektas</w:t>
                            </w:r>
                          </w:p>
                          <w:p w14:paraId="608D4FA4" w14:textId="77777777" w:rsidR="00E8282E" w:rsidRDefault="00E8282E" w:rsidP="00E8282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A99623" id="_x0000_t202" coordsize="21600,21600" o:spt="202" path="m,l,21600r21600,l21600,xe">
                <v:stroke joinstyle="miter"/>
                <v:path gradientshapeok="t" o:connecttype="rect"/>
              </v:shapetype>
              <v:shape id="Text Box 2" o:spid="_x0000_s1026" type="#_x0000_t202" style="position:absolute;left:0;text-align:left;margin-left:24.85pt;margin-top:0;width:76.05pt;height:28.5pt;z-index:-25165721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lBvDQIAAPUDAAAOAAAAZHJzL2Uyb0RvYy54bWysU9uO2jAQfa/Uf7D8XgIsUIgIqy1bqkrb&#10;i7TtBziOQ6w6HndsSOjX79hhWbR9q5oHy5MZH585c7y+7VvDjgq9BlvwyWjMmbISKm33Bf/5Y/du&#10;yZkPwlbCgFUFPynPbzdv36w7l6spNGAqhYxArM87V/AmBJdnmZeNaoUfgVOWkjVgKwKFuM8qFB2h&#10;tyabjseLrAOsHIJU3tPf+yHJNwm/rpUM3+raq8BMwYlbSCumtYxrtlmLfI/CNVqeaYh/YNEKbenS&#10;C9S9CIIdUP8F1WqJ4KEOIwltBnWtpUo9UDeT8atuHhvhVOqFxPHuIpP/f7Dy6/HRfUcW+g/Q0wBT&#10;E949gPzlmYVtI+xe3SFC1yhR0cWTKFnWOZ+fj0apfe4jSNl9gYqGLA4BElBfYxtVoT4ZodMAThfR&#10;VR+YpJ+rxXx5M+dMUupmMVnN01AykT8fdujDJwUti5uCI800gYvjgw+RjMifS+JdHoyudtqYFOC+&#10;3BpkR0Hz36Uv8X9VZizriMl8Ok/IFuL5ZI1WB/Kn0W3Bl+P4DY6JYny0VSoJQpthT0yMPasTBRmk&#10;CX3ZU2FUqYTqRDohDD6kd0ObBvAPZx15sOD+90Gg4sx8tqT1ajKbRdOmYDZ/P6UArzPldUZYSVAF&#10;D5wN221IRo86WLijmdQ66fXC5MyVvJVkPL+DaN7rOFW9vNbNEwAAAP//AwBQSwMEFAAGAAgAAAAh&#10;AKJ8F2/aAAAABAEAAA8AAABkcnMvZG93bnJldi54bWxMj8FOwzAQRO9I/IO1SFwQdVqRBkI2FSCB&#10;uLb0AzbxNomI11HsNunf43KBy0qjGc28LTaz7dWJR985QVguElAstTOdNAj7r/f7R1A+kBjqnTDC&#10;mT1syuurgnLjJtnyaRcaFUvE54TQhjDkWvu6ZUt+4QaW6B3caClEOTbajDTFctvrVZKstaVO4kJL&#10;A7+1XH/vjhbh8DndpU9T9RH22fZh/UpdVrkz4u3N/PIMKvAc/sJwwY/oUEamyh3FeNUjxEfC7714&#10;6WoJqkJIswR0Wej/8OUPAAAA//8DAFBLAQItABQABgAIAAAAIQC2gziS/gAAAOEBAAATAAAAAAAA&#10;AAAAAAAAAAAAAABbQ29udGVudF9UeXBlc10ueG1sUEsBAi0AFAAGAAgAAAAhADj9If/WAAAAlAEA&#10;AAsAAAAAAAAAAAAAAAAALwEAAF9yZWxzLy5yZWxzUEsBAi0AFAAGAAgAAAAhALSSUG8NAgAA9QMA&#10;AA4AAAAAAAAAAAAAAAAALgIAAGRycy9lMm9Eb2MueG1sUEsBAi0AFAAGAAgAAAAhAKJ8F2/aAAAA&#10;BAEAAA8AAAAAAAAAAAAAAAAAZwQAAGRycy9kb3ducmV2LnhtbFBLBQYAAAAABAAEAPMAAABuBQAA&#10;AAA=&#10;" stroked="f">
                <v:textbox>
                  <w:txbxContent>
                    <w:p w14:paraId="05BDE1D5" w14:textId="77777777" w:rsidR="00E8282E" w:rsidRDefault="00E8282E" w:rsidP="00E8282E">
                      <w:pPr>
                        <w:ind w:firstLine="0"/>
                      </w:pPr>
                      <w:r w:rsidRPr="00E84F9C">
                        <w:t>Projektas</w:t>
                      </w:r>
                    </w:p>
                    <w:p w14:paraId="608D4FA4" w14:textId="77777777" w:rsidR="00E8282E" w:rsidRDefault="00E8282E" w:rsidP="00E8282E"/>
                  </w:txbxContent>
                </v:textbox>
                <w10:wrap type="tight" anchorx="margin"/>
              </v:shape>
            </w:pict>
          </mc:Fallback>
        </mc:AlternateContent>
      </w:r>
      <w:r w:rsidRPr="004C3A43">
        <w:rPr>
          <w:rFonts w:eastAsia="Times New Roman" w:cs="Times New Roman"/>
          <w:noProof/>
          <w:szCs w:val="20"/>
        </w:rPr>
        <w:drawing>
          <wp:anchor distT="0" distB="0" distL="114300" distR="114300" simplePos="0" relativeHeight="251660288" behindDoc="1" locked="0" layoutInCell="1" allowOverlap="1" wp14:anchorId="5E892107" wp14:editId="4DC4FDAE">
            <wp:simplePos x="0" y="0"/>
            <wp:positionH relativeFrom="margin">
              <wp:align>center</wp:align>
            </wp:positionH>
            <wp:positionV relativeFrom="paragraph">
              <wp:posOffset>159278</wp:posOffset>
            </wp:positionV>
            <wp:extent cx="676275" cy="676275"/>
            <wp:effectExtent l="0" t="0" r="9525" b="9525"/>
            <wp:wrapTight wrapText="bothSides">
              <wp:wrapPolygon edited="0">
                <wp:start x="0" y="0"/>
                <wp:lineTo x="0" y="21296"/>
                <wp:lineTo x="21296" y="21296"/>
                <wp:lineTo x="2129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anchor>
        </w:drawing>
      </w:r>
    </w:p>
    <w:p w14:paraId="089D0DD5" w14:textId="77777777" w:rsidR="00E8282E" w:rsidRPr="004C3A43" w:rsidRDefault="00E8282E" w:rsidP="00E8282E">
      <w:pPr>
        <w:overflowPunct w:val="0"/>
        <w:autoSpaceDE w:val="0"/>
        <w:autoSpaceDN w:val="0"/>
        <w:adjustRightInd w:val="0"/>
        <w:spacing w:line="240" w:lineRule="auto"/>
        <w:ind w:right="101" w:firstLine="0"/>
        <w:jc w:val="center"/>
        <w:rPr>
          <w:rFonts w:eastAsia="Times New Roman" w:cs="Times New Roman"/>
          <w:szCs w:val="20"/>
        </w:rPr>
      </w:pPr>
    </w:p>
    <w:p w14:paraId="0C284859" w14:textId="77777777" w:rsidR="00E8282E" w:rsidRDefault="00E8282E" w:rsidP="00E8282E">
      <w:pPr>
        <w:overflowPunct w:val="0"/>
        <w:autoSpaceDE w:val="0"/>
        <w:autoSpaceDN w:val="0"/>
        <w:adjustRightInd w:val="0"/>
        <w:spacing w:line="240" w:lineRule="auto"/>
        <w:ind w:right="101" w:firstLine="0"/>
        <w:jc w:val="center"/>
        <w:rPr>
          <w:rFonts w:eastAsia="Times New Roman" w:cs="Times New Roman"/>
          <w:b/>
          <w:szCs w:val="24"/>
        </w:rPr>
      </w:pPr>
    </w:p>
    <w:p w14:paraId="006C3901" w14:textId="77777777" w:rsidR="00E8282E" w:rsidRDefault="00E8282E" w:rsidP="00E8282E">
      <w:pPr>
        <w:overflowPunct w:val="0"/>
        <w:autoSpaceDE w:val="0"/>
        <w:autoSpaceDN w:val="0"/>
        <w:adjustRightInd w:val="0"/>
        <w:spacing w:line="240" w:lineRule="auto"/>
        <w:ind w:right="101" w:firstLine="0"/>
        <w:jc w:val="center"/>
        <w:rPr>
          <w:rFonts w:eastAsia="Times New Roman" w:cs="Times New Roman"/>
          <w:b/>
          <w:szCs w:val="24"/>
        </w:rPr>
      </w:pPr>
    </w:p>
    <w:p w14:paraId="52D39774" w14:textId="77777777" w:rsidR="00E8282E" w:rsidRDefault="00E8282E" w:rsidP="00E8282E">
      <w:pPr>
        <w:overflowPunct w:val="0"/>
        <w:autoSpaceDE w:val="0"/>
        <w:autoSpaceDN w:val="0"/>
        <w:adjustRightInd w:val="0"/>
        <w:spacing w:line="240" w:lineRule="auto"/>
        <w:ind w:right="101" w:firstLine="0"/>
        <w:jc w:val="center"/>
        <w:rPr>
          <w:rFonts w:eastAsia="Times New Roman" w:cs="Times New Roman"/>
          <w:b/>
          <w:szCs w:val="24"/>
        </w:rPr>
      </w:pPr>
    </w:p>
    <w:p w14:paraId="1A6630E9" w14:textId="77777777" w:rsidR="00E8282E" w:rsidRPr="004C3A43" w:rsidRDefault="00E8282E" w:rsidP="00E8282E">
      <w:pPr>
        <w:overflowPunct w:val="0"/>
        <w:autoSpaceDE w:val="0"/>
        <w:autoSpaceDN w:val="0"/>
        <w:adjustRightInd w:val="0"/>
        <w:spacing w:line="240" w:lineRule="auto"/>
        <w:ind w:right="101" w:firstLine="0"/>
        <w:jc w:val="center"/>
        <w:rPr>
          <w:rFonts w:eastAsia="Times New Roman" w:cs="Times New Roman"/>
          <w:b/>
          <w:szCs w:val="20"/>
        </w:rPr>
      </w:pPr>
      <w:r w:rsidRPr="004C3A43">
        <w:rPr>
          <w:rFonts w:eastAsia="Times New Roman" w:cs="Times New Roman"/>
          <w:b/>
          <w:szCs w:val="24"/>
        </w:rPr>
        <w:t>ANYKŠČIŲ RAJONO SAVIVALDYBĖS</w:t>
      </w:r>
    </w:p>
    <w:p w14:paraId="5D6F0B92" w14:textId="77777777" w:rsidR="00E8282E" w:rsidRPr="004C3A43" w:rsidRDefault="00E8282E" w:rsidP="00E8282E">
      <w:pPr>
        <w:overflowPunct w:val="0"/>
        <w:autoSpaceDE w:val="0"/>
        <w:autoSpaceDN w:val="0"/>
        <w:adjustRightInd w:val="0"/>
        <w:spacing w:line="240" w:lineRule="auto"/>
        <w:ind w:right="101" w:firstLine="0"/>
        <w:jc w:val="center"/>
        <w:rPr>
          <w:rFonts w:eastAsia="Times New Roman" w:cs="Times New Roman"/>
          <w:b/>
          <w:szCs w:val="24"/>
        </w:rPr>
      </w:pPr>
      <w:r w:rsidRPr="004C3A43">
        <w:rPr>
          <w:rFonts w:eastAsia="Times New Roman" w:cs="Times New Roman"/>
          <w:b/>
          <w:szCs w:val="24"/>
        </w:rPr>
        <w:t>TARYBA</w:t>
      </w:r>
    </w:p>
    <w:p w14:paraId="081BD156" w14:textId="77777777" w:rsidR="00E8282E" w:rsidRPr="004C3A43" w:rsidRDefault="00E8282E" w:rsidP="00E8282E">
      <w:pPr>
        <w:overflowPunct w:val="0"/>
        <w:autoSpaceDE w:val="0"/>
        <w:autoSpaceDN w:val="0"/>
        <w:adjustRightInd w:val="0"/>
        <w:spacing w:line="240" w:lineRule="auto"/>
        <w:ind w:right="101" w:firstLine="0"/>
        <w:jc w:val="center"/>
        <w:rPr>
          <w:rFonts w:eastAsia="Times New Roman" w:cs="Times New Roman"/>
          <w:szCs w:val="24"/>
        </w:rPr>
      </w:pPr>
    </w:p>
    <w:p w14:paraId="2E3A75EF" w14:textId="77777777" w:rsidR="00E8282E" w:rsidRPr="004C3A43" w:rsidRDefault="00E8282E" w:rsidP="00E8282E">
      <w:pPr>
        <w:overflowPunct w:val="0"/>
        <w:autoSpaceDE w:val="0"/>
        <w:autoSpaceDN w:val="0"/>
        <w:adjustRightInd w:val="0"/>
        <w:spacing w:line="240" w:lineRule="auto"/>
        <w:ind w:right="101" w:firstLine="0"/>
        <w:jc w:val="center"/>
        <w:rPr>
          <w:rFonts w:eastAsia="Times New Roman" w:cs="Times New Roman"/>
          <w:b/>
          <w:szCs w:val="24"/>
        </w:rPr>
      </w:pPr>
      <w:r w:rsidRPr="004C3A43">
        <w:rPr>
          <w:rFonts w:eastAsia="Times New Roman" w:cs="Times New Roman"/>
          <w:b/>
          <w:szCs w:val="24"/>
        </w:rPr>
        <w:t>SPRENDIMAS</w:t>
      </w:r>
    </w:p>
    <w:p w14:paraId="7C0560DD" w14:textId="77777777" w:rsidR="006604F2" w:rsidRPr="006604F2" w:rsidRDefault="00E8282E" w:rsidP="006604F2">
      <w:pPr>
        <w:overflowPunct w:val="0"/>
        <w:autoSpaceDE w:val="0"/>
        <w:autoSpaceDN w:val="0"/>
        <w:adjustRightInd w:val="0"/>
        <w:spacing w:line="240" w:lineRule="auto"/>
        <w:ind w:right="101" w:firstLine="0"/>
        <w:jc w:val="center"/>
        <w:rPr>
          <w:rFonts w:eastAsia="Times New Roman" w:cs="Times New Roman"/>
          <w:b/>
          <w:caps/>
          <w:szCs w:val="24"/>
        </w:rPr>
      </w:pPr>
      <w:r w:rsidRPr="00E8282E">
        <w:rPr>
          <w:rFonts w:eastAsia="Times New Roman" w:cs="Times New Roman"/>
          <w:b/>
          <w:caps/>
          <w:szCs w:val="24"/>
        </w:rPr>
        <w:t xml:space="preserve">DĖL </w:t>
      </w:r>
      <w:r w:rsidR="006604F2" w:rsidRPr="006604F2">
        <w:rPr>
          <w:rFonts w:eastAsia="Times New Roman" w:cs="Times New Roman"/>
          <w:b/>
          <w:caps/>
          <w:szCs w:val="24"/>
        </w:rPr>
        <w:t>ANYKŠČIŲ RAJONO SAVIVALDYBĖS KONTROLĖS IR AUDITO TARNYBOS</w:t>
      </w:r>
    </w:p>
    <w:p w14:paraId="01A488A8" w14:textId="65D4F5A7" w:rsidR="00E8282E" w:rsidRPr="00E8282E" w:rsidRDefault="006604F2" w:rsidP="006604F2">
      <w:pPr>
        <w:overflowPunct w:val="0"/>
        <w:autoSpaceDE w:val="0"/>
        <w:autoSpaceDN w:val="0"/>
        <w:adjustRightInd w:val="0"/>
        <w:spacing w:line="240" w:lineRule="auto"/>
        <w:ind w:right="101" w:firstLine="0"/>
        <w:jc w:val="center"/>
        <w:rPr>
          <w:rFonts w:eastAsia="Times New Roman" w:cs="Times New Roman"/>
          <w:b/>
          <w:caps/>
          <w:szCs w:val="24"/>
        </w:rPr>
      </w:pPr>
      <w:r w:rsidRPr="006604F2">
        <w:rPr>
          <w:rFonts w:eastAsia="Times New Roman" w:cs="Times New Roman"/>
          <w:b/>
          <w:caps/>
          <w:szCs w:val="24"/>
        </w:rPr>
        <w:t xml:space="preserve">SAVIVALDYBĖS KONTROLIERIAUS </w:t>
      </w:r>
      <w:r w:rsidR="00E8282E" w:rsidRPr="00E8282E">
        <w:rPr>
          <w:rFonts w:eastAsia="Times New Roman" w:cs="Times New Roman"/>
          <w:b/>
          <w:caps/>
          <w:szCs w:val="24"/>
        </w:rPr>
        <w:t>2022 M. KASMETINIO TARNYBINĖS VEIKLOS VERTINIMO</w:t>
      </w:r>
      <w:r w:rsidR="00E8282E">
        <w:rPr>
          <w:rFonts w:eastAsia="Times New Roman" w:cs="Times New Roman"/>
          <w:b/>
          <w:caps/>
          <w:szCs w:val="24"/>
        </w:rPr>
        <w:t xml:space="preserve"> IR</w:t>
      </w:r>
    </w:p>
    <w:p w14:paraId="70B0B475" w14:textId="207922E1" w:rsidR="00E8282E" w:rsidRDefault="00E8282E" w:rsidP="00E8282E">
      <w:pPr>
        <w:overflowPunct w:val="0"/>
        <w:autoSpaceDE w:val="0"/>
        <w:autoSpaceDN w:val="0"/>
        <w:adjustRightInd w:val="0"/>
        <w:spacing w:line="240" w:lineRule="auto"/>
        <w:ind w:right="101" w:firstLine="0"/>
        <w:jc w:val="center"/>
        <w:rPr>
          <w:rFonts w:eastAsia="Times New Roman" w:cs="Times New Roman"/>
          <w:b/>
          <w:caps/>
          <w:szCs w:val="24"/>
        </w:rPr>
      </w:pPr>
      <w:r w:rsidRPr="00E8282E">
        <w:rPr>
          <w:rFonts w:eastAsia="Times New Roman" w:cs="Times New Roman"/>
          <w:b/>
          <w:caps/>
          <w:szCs w:val="24"/>
        </w:rPr>
        <w:t>MOTYVUOTO SIŪLYMO ĮGYVENDINIMO</w:t>
      </w:r>
    </w:p>
    <w:p w14:paraId="1C3D0D77" w14:textId="77777777" w:rsidR="00E8282E" w:rsidRPr="004C3A43" w:rsidRDefault="00E8282E" w:rsidP="00E8282E">
      <w:pPr>
        <w:overflowPunct w:val="0"/>
        <w:autoSpaceDE w:val="0"/>
        <w:autoSpaceDN w:val="0"/>
        <w:adjustRightInd w:val="0"/>
        <w:spacing w:line="240" w:lineRule="auto"/>
        <w:ind w:right="101" w:firstLine="0"/>
        <w:jc w:val="center"/>
        <w:rPr>
          <w:rFonts w:eastAsia="Times New Roman" w:cs="Times New Roman"/>
          <w:szCs w:val="20"/>
        </w:rPr>
      </w:pPr>
    </w:p>
    <w:p w14:paraId="4607E8E3" w14:textId="083A9172" w:rsidR="00E8282E" w:rsidRPr="004C3A43" w:rsidRDefault="00E8282E" w:rsidP="00E8282E">
      <w:pPr>
        <w:overflowPunct w:val="0"/>
        <w:autoSpaceDE w:val="0"/>
        <w:autoSpaceDN w:val="0"/>
        <w:adjustRightInd w:val="0"/>
        <w:spacing w:line="240" w:lineRule="auto"/>
        <w:ind w:right="101" w:firstLine="0"/>
        <w:jc w:val="center"/>
        <w:rPr>
          <w:rFonts w:eastAsia="Times New Roman" w:cs="Times New Roman"/>
          <w:szCs w:val="24"/>
        </w:rPr>
      </w:pPr>
      <w:r w:rsidRPr="004C3A43">
        <w:rPr>
          <w:rFonts w:eastAsia="Times New Roman" w:cs="Times New Roman"/>
          <w:szCs w:val="24"/>
        </w:rPr>
        <w:fldChar w:fldCharType="begin"/>
      </w:r>
      <w:r w:rsidRPr="004C3A43">
        <w:rPr>
          <w:rFonts w:eastAsia="Times New Roman" w:cs="Times New Roman"/>
          <w:szCs w:val="24"/>
        </w:rPr>
        <w:instrText xml:space="preserve"> FILLIN "data" \* MERGEFORMAT </w:instrText>
      </w:r>
      <w:r w:rsidRPr="004C3A43">
        <w:rPr>
          <w:rFonts w:eastAsia="Times New Roman" w:cs="Times New Roman"/>
          <w:szCs w:val="24"/>
        </w:rPr>
        <w:fldChar w:fldCharType="separate"/>
      </w:r>
      <w:r w:rsidRPr="004C3A43">
        <w:rPr>
          <w:rFonts w:eastAsia="Times New Roman" w:cs="Times New Roman"/>
          <w:szCs w:val="24"/>
        </w:rPr>
        <w:t>202</w:t>
      </w:r>
      <w:r>
        <w:rPr>
          <w:rFonts w:eastAsia="Times New Roman" w:cs="Times New Roman"/>
          <w:szCs w:val="24"/>
        </w:rPr>
        <w:t>3</w:t>
      </w:r>
      <w:r w:rsidRPr="004C3A43">
        <w:rPr>
          <w:rFonts w:eastAsia="Times New Roman" w:cs="Times New Roman"/>
          <w:szCs w:val="24"/>
        </w:rPr>
        <w:t xml:space="preserve"> m. </w:t>
      </w:r>
      <w:r>
        <w:rPr>
          <w:rFonts w:eastAsia="Times New Roman" w:cs="Times New Roman"/>
          <w:szCs w:val="24"/>
        </w:rPr>
        <w:t xml:space="preserve">vasario     </w:t>
      </w:r>
      <w:r w:rsidRPr="004C3A43">
        <w:rPr>
          <w:rFonts w:eastAsia="Times New Roman" w:cs="Times New Roman"/>
          <w:szCs w:val="24"/>
        </w:rPr>
        <w:t>d.</w:t>
      </w:r>
      <w:r w:rsidRPr="004C3A43">
        <w:rPr>
          <w:rFonts w:eastAsia="Times New Roman" w:cs="Times New Roman"/>
          <w:szCs w:val="24"/>
        </w:rPr>
        <w:fldChar w:fldCharType="end"/>
      </w:r>
      <w:r w:rsidRPr="004C3A43">
        <w:rPr>
          <w:rFonts w:eastAsia="Times New Roman" w:cs="Times New Roman"/>
          <w:szCs w:val="24"/>
        </w:rPr>
        <w:t xml:space="preserve"> Nr. 1-T</w:t>
      </w:r>
      <w:r>
        <w:rPr>
          <w:rFonts w:eastAsia="Times New Roman" w:cs="Times New Roman"/>
          <w:szCs w:val="24"/>
        </w:rPr>
        <w:t>-</w:t>
      </w:r>
    </w:p>
    <w:p w14:paraId="387E1406" w14:textId="77777777" w:rsidR="00E8282E" w:rsidRPr="004C3A43" w:rsidRDefault="00E8282E" w:rsidP="00E8282E">
      <w:pPr>
        <w:overflowPunct w:val="0"/>
        <w:autoSpaceDE w:val="0"/>
        <w:autoSpaceDN w:val="0"/>
        <w:adjustRightInd w:val="0"/>
        <w:spacing w:line="240" w:lineRule="auto"/>
        <w:ind w:right="101" w:firstLine="0"/>
        <w:jc w:val="center"/>
        <w:rPr>
          <w:rFonts w:eastAsia="Times New Roman" w:cs="Times New Roman"/>
          <w:b/>
          <w:szCs w:val="20"/>
        </w:rPr>
      </w:pPr>
      <w:r w:rsidRPr="004C3A43">
        <w:rPr>
          <w:rFonts w:eastAsia="Times New Roman" w:cs="Times New Roman"/>
          <w:szCs w:val="24"/>
        </w:rPr>
        <w:t>Anykščiai</w:t>
      </w:r>
    </w:p>
    <w:p w14:paraId="57D2EF90" w14:textId="77777777" w:rsidR="00E8282E" w:rsidRPr="004C3A43" w:rsidRDefault="00E8282E" w:rsidP="00E8282E">
      <w:pPr>
        <w:overflowPunct w:val="0"/>
        <w:autoSpaceDE w:val="0"/>
        <w:autoSpaceDN w:val="0"/>
        <w:adjustRightInd w:val="0"/>
        <w:spacing w:line="240" w:lineRule="auto"/>
        <w:ind w:firstLine="993"/>
        <w:rPr>
          <w:rFonts w:eastAsia="Times New Roman" w:cs="Times New Roman"/>
          <w:szCs w:val="20"/>
        </w:rPr>
      </w:pPr>
    </w:p>
    <w:p w14:paraId="55BBE26E" w14:textId="77BDB372" w:rsidR="00E8282E" w:rsidRDefault="00E8282E" w:rsidP="00E8282E">
      <w:pPr>
        <w:overflowPunct w:val="0"/>
        <w:autoSpaceDE w:val="0"/>
        <w:autoSpaceDN w:val="0"/>
        <w:adjustRightInd w:val="0"/>
        <w:ind w:firstLine="993"/>
        <w:rPr>
          <w:rFonts w:eastAsia="Times New Roman" w:cs="Times New Roman"/>
          <w:bCs/>
          <w:szCs w:val="20"/>
        </w:rPr>
      </w:pPr>
      <w:r w:rsidRPr="00E8282E">
        <w:rPr>
          <w:rFonts w:eastAsia="Times New Roman" w:cs="Times New Roman"/>
          <w:bCs/>
          <w:szCs w:val="20"/>
        </w:rPr>
        <w:t xml:space="preserve">Vadovaudamasi Lietuvos Respublikos vietos savivaldos įstatymo 16 straipsnio 2 dalies 8 punktu, Lietuvos Respublikos valstybės tarnybos įstatymo 27 straipsnio 5 dalimi, 8 dalies </w:t>
      </w:r>
      <w:r w:rsidR="000D4E94">
        <w:rPr>
          <w:rFonts w:eastAsia="Times New Roman" w:cs="Times New Roman"/>
          <w:bCs/>
          <w:szCs w:val="20"/>
        </w:rPr>
        <w:t>2</w:t>
      </w:r>
      <w:r w:rsidRPr="00E8282E">
        <w:rPr>
          <w:rFonts w:eastAsia="Times New Roman" w:cs="Times New Roman"/>
          <w:bCs/>
          <w:szCs w:val="20"/>
        </w:rPr>
        <w:t xml:space="preserve"> punktu, </w:t>
      </w:r>
      <w:r w:rsidR="0048224B">
        <w:rPr>
          <w:rFonts w:eastAsia="Times New Roman" w:cs="Times New Roman"/>
          <w:bCs/>
          <w:szCs w:val="20"/>
        </w:rPr>
        <w:t>31 straipsnio 2 dalies 3 punktu</w:t>
      </w:r>
      <w:r w:rsidRPr="00E8282E">
        <w:rPr>
          <w:rFonts w:eastAsia="Times New Roman" w:cs="Times New Roman"/>
          <w:bCs/>
          <w:szCs w:val="20"/>
        </w:rPr>
        <w:t xml:space="preserve">, Valstybės tarnautojų tarnybinės veiklos vertinimo tvarkos aprašo, patvirtinto Lietuvos Respublikos Vyriausybės 2018 m. lapkričio 28 d. nutarimu Nr. 1176 „Dėl Lietuvos Respublikos valstybės tarnybos įstatymo įgyvendinimo“, 63 punktu, atsižvelgdama į </w:t>
      </w:r>
      <w:r w:rsidR="0048224B">
        <w:rPr>
          <w:rFonts w:eastAsia="Times New Roman" w:cs="Times New Roman"/>
          <w:bCs/>
          <w:szCs w:val="20"/>
        </w:rPr>
        <w:t>Anykščių</w:t>
      </w:r>
      <w:r w:rsidRPr="00E8282E">
        <w:rPr>
          <w:rFonts w:eastAsia="Times New Roman" w:cs="Times New Roman"/>
          <w:bCs/>
          <w:szCs w:val="20"/>
        </w:rPr>
        <w:t xml:space="preserve"> rajono savivaldybės </w:t>
      </w:r>
      <w:r w:rsidR="006604F2">
        <w:rPr>
          <w:rFonts w:eastAsia="Times New Roman" w:cs="Times New Roman"/>
          <w:bCs/>
          <w:szCs w:val="20"/>
        </w:rPr>
        <w:t xml:space="preserve">kontrolės ir audito tarnybos </w:t>
      </w:r>
      <w:r w:rsidR="00E80E51">
        <w:rPr>
          <w:rFonts w:eastAsia="Times New Roman" w:cs="Times New Roman"/>
          <w:bCs/>
          <w:szCs w:val="20"/>
        </w:rPr>
        <w:t>S</w:t>
      </w:r>
      <w:r w:rsidR="006604F2">
        <w:rPr>
          <w:rFonts w:eastAsia="Times New Roman" w:cs="Times New Roman"/>
          <w:bCs/>
          <w:szCs w:val="20"/>
        </w:rPr>
        <w:t xml:space="preserve">avivaldybės </w:t>
      </w:r>
      <w:r w:rsidRPr="00E8282E">
        <w:rPr>
          <w:rFonts w:eastAsia="Times New Roman" w:cs="Times New Roman"/>
          <w:bCs/>
          <w:szCs w:val="20"/>
        </w:rPr>
        <w:t>kontrolie</w:t>
      </w:r>
      <w:r w:rsidR="0048224B">
        <w:rPr>
          <w:rFonts w:eastAsia="Times New Roman" w:cs="Times New Roman"/>
          <w:bCs/>
          <w:szCs w:val="20"/>
        </w:rPr>
        <w:t>riaus</w:t>
      </w:r>
      <w:r w:rsidRPr="00E8282E">
        <w:rPr>
          <w:rFonts w:eastAsia="Times New Roman" w:cs="Times New Roman"/>
          <w:bCs/>
          <w:szCs w:val="20"/>
        </w:rPr>
        <w:t xml:space="preserve"> 2023 m. sausio </w:t>
      </w:r>
      <w:r w:rsidR="0048224B">
        <w:rPr>
          <w:rFonts w:eastAsia="Times New Roman" w:cs="Times New Roman"/>
          <w:bCs/>
          <w:szCs w:val="20"/>
        </w:rPr>
        <w:t>31</w:t>
      </w:r>
      <w:r w:rsidRPr="00E8282E">
        <w:rPr>
          <w:rFonts w:eastAsia="Times New Roman" w:cs="Times New Roman"/>
          <w:bCs/>
          <w:szCs w:val="20"/>
        </w:rPr>
        <w:t xml:space="preserve"> d. Tiesioginio vadovo motyvuotą siūlymą valstybės tarnautojo kasmetinio tarnybinės veiklos vertinimo metu Nr. </w:t>
      </w:r>
      <w:r w:rsidR="0048224B" w:rsidRPr="0048224B">
        <w:rPr>
          <w:rFonts w:eastAsia="Times New Roman" w:cs="Times New Roman"/>
          <w:bCs/>
          <w:szCs w:val="20"/>
        </w:rPr>
        <w:t xml:space="preserve">2-TV-1 </w:t>
      </w:r>
      <w:r w:rsidRPr="00E8282E">
        <w:rPr>
          <w:rFonts w:eastAsia="Times New Roman" w:cs="Times New Roman"/>
          <w:bCs/>
          <w:szCs w:val="20"/>
        </w:rPr>
        <w:t xml:space="preserve">(toliau – Motyvuotas siūlymas), </w:t>
      </w:r>
      <w:r w:rsidR="0048224B">
        <w:rPr>
          <w:rFonts w:eastAsia="Times New Roman" w:cs="Times New Roman"/>
          <w:bCs/>
          <w:szCs w:val="20"/>
        </w:rPr>
        <w:t>Anykščių</w:t>
      </w:r>
      <w:r w:rsidRPr="00E8282E">
        <w:rPr>
          <w:rFonts w:eastAsia="Times New Roman" w:cs="Times New Roman"/>
          <w:bCs/>
          <w:szCs w:val="20"/>
        </w:rPr>
        <w:t xml:space="preserve"> rajono savivaldybės taryba n u s p r e n d ž i a:</w:t>
      </w:r>
    </w:p>
    <w:p w14:paraId="1EC86661" w14:textId="439A1D37" w:rsidR="0048224B" w:rsidRPr="0048224B" w:rsidRDefault="0048224B" w:rsidP="0048224B">
      <w:pPr>
        <w:tabs>
          <w:tab w:val="right" w:pos="9638"/>
        </w:tabs>
        <w:overflowPunct w:val="0"/>
        <w:autoSpaceDE w:val="0"/>
        <w:autoSpaceDN w:val="0"/>
        <w:adjustRightInd w:val="0"/>
        <w:rPr>
          <w:rFonts w:eastAsia="Times New Roman" w:cs="Times New Roman"/>
          <w:szCs w:val="24"/>
        </w:rPr>
      </w:pPr>
      <w:r w:rsidRPr="0048224B">
        <w:rPr>
          <w:rFonts w:eastAsia="Times New Roman" w:cs="Times New Roman"/>
          <w:szCs w:val="24"/>
        </w:rPr>
        <w:t xml:space="preserve">Įgyvendinti </w:t>
      </w:r>
      <w:r w:rsidR="00B824D6" w:rsidRPr="00B824D6">
        <w:rPr>
          <w:rFonts w:eastAsia="Times New Roman" w:cs="Times New Roman"/>
          <w:szCs w:val="24"/>
        </w:rPr>
        <w:t xml:space="preserve">Anykščių rajono savivaldybės kontrolės ir audito tarnybos </w:t>
      </w:r>
      <w:r w:rsidR="00E80E51">
        <w:rPr>
          <w:rFonts w:eastAsia="Times New Roman" w:cs="Times New Roman"/>
          <w:szCs w:val="24"/>
        </w:rPr>
        <w:t>S</w:t>
      </w:r>
      <w:r w:rsidR="00B824D6" w:rsidRPr="00B824D6">
        <w:rPr>
          <w:rFonts w:eastAsia="Times New Roman" w:cs="Times New Roman"/>
          <w:szCs w:val="24"/>
        </w:rPr>
        <w:t>avivaldybės kontrolieriaus</w:t>
      </w:r>
      <w:r>
        <w:rPr>
          <w:rFonts w:eastAsia="Times New Roman" w:cs="Times New Roman"/>
          <w:szCs w:val="24"/>
        </w:rPr>
        <w:t xml:space="preserve"> </w:t>
      </w:r>
      <w:r w:rsidRPr="0048224B">
        <w:rPr>
          <w:rFonts w:eastAsia="Times New Roman" w:cs="Times New Roman"/>
          <w:szCs w:val="24"/>
        </w:rPr>
        <w:t>Motyvuotame siūlyme pateiktą siūlymą – skir</w:t>
      </w:r>
      <w:r>
        <w:rPr>
          <w:rFonts w:eastAsia="Times New Roman" w:cs="Times New Roman"/>
          <w:szCs w:val="24"/>
        </w:rPr>
        <w:t>ti</w:t>
      </w:r>
      <w:r w:rsidRPr="0048224B">
        <w:rPr>
          <w:rFonts w:eastAsia="Times New Roman" w:cs="Times New Roman"/>
          <w:szCs w:val="24"/>
        </w:rPr>
        <w:t xml:space="preserve">  2 (dviejų)  pareiginių algų dydžio piniginę išmoką už pasiektus rezultatus ir įgyvendintus uždavinius.</w:t>
      </w:r>
    </w:p>
    <w:p w14:paraId="6E030053" w14:textId="0BDAAE06" w:rsidR="00E8282E" w:rsidRDefault="00E8282E" w:rsidP="00E8282E">
      <w:pPr>
        <w:tabs>
          <w:tab w:val="right" w:pos="9638"/>
        </w:tabs>
        <w:overflowPunct w:val="0"/>
        <w:autoSpaceDE w:val="0"/>
        <w:autoSpaceDN w:val="0"/>
        <w:adjustRightInd w:val="0"/>
        <w:rPr>
          <w:rFonts w:eastAsia="Times New Roman" w:cs="Times New Roman"/>
          <w:szCs w:val="24"/>
        </w:rPr>
      </w:pPr>
      <w:r w:rsidRPr="00330359">
        <w:rPr>
          <w:rFonts w:eastAsia="Times New Roman" w:cs="Times New Roman"/>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4305250" w14:textId="77777777" w:rsidR="00E8282E" w:rsidRPr="004C3A43" w:rsidRDefault="00E8282E" w:rsidP="00E8282E">
      <w:pPr>
        <w:tabs>
          <w:tab w:val="right" w:pos="9638"/>
        </w:tabs>
        <w:overflowPunct w:val="0"/>
        <w:autoSpaceDE w:val="0"/>
        <w:autoSpaceDN w:val="0"/>
        <w:adjustRightInd w:val="0"/>
        <w:rPr>
          <w:rFonts w:eastAsia="Times New Roman" w:cs="Times New Roman"/>
          <w:szCs w:val="24"/>
        </w:rPr>
      </w:pPr>
    </w:p>
    <w:p w14:paraId="4CD278BD" w14:textId="77777777" w:rsidR="00E8282E" w:rsidRDefault="00E8282E" w:rsidP="00E8282E">
      <w:pPr>
        <w:tabs>
          <w:tab w:val="right" w:pos="9638"/>
        </w:tabs>
        <w:overflowPunct w:val="0"/>
        <w:autoSpaceDE w:val="0"/>
        <w:autoSpaceDN w:val="0"/>
        <w:adjustRightInd w:val="0"/>
        <w:spacing w:line="240" w:lineRule="auto"/>
        <w:ind w:firstLine="0"/>
        <w:jc w:val="left"/>
        <w:rPr>
          <w:rFonts w:eastAsia="Times New Roman" w:cs="Times New Roman"/>
          <w:szCs w:val="24"/>
        </w:rPr>
      </w:pPr>
      <w:r w:rsidRPr="004C3A43">
        <w:rPr>
          <w:rFonts w:eastAsia="Times New Roman" w:cs="Times New Roman"/>
          <w:szCs w:val="24"/>
        </w:rPr>
        <w:t>Meras</w:t>
      </w:r>
      <w:r w:rsidRPr="004C3A43">
        <w:rPr>
          <w:rFonts w:eastAsia="Times New Roman" w:cs="Times New Roman"/>
          <w:szCs w:val="24"/>
        </w:rPr>
        <w:tab/>
        <w:t>Sigutis Obelevičius</w:t>
      </w:r>
    </w:p>
    <w:p w14:paraId="416ED4E9" w14:textId="77777777" w:rsidR="00E8282E" w:rsidRPr="004C3A43" w:rsidRDefault="00E8282E" w:rsidP="00E8282E">
      <w:pPr>
        <w:tabs>
          <w:tab w:val="right" w:pos="9638"/>
        </w:tabs>
        <w:overflowPunct w:val="0"/>
        <w:autoSpaceDE w:val="0"/>
        <w:autoSpaceDN w:val="0"/>
        <w:adjustRightInd w:val="0"/>
        <w:spacing w:line="240" w:lineRule="auto"/>
        <w:ind w:firstLine="0"/>
        <w:jc w:val="left"/>
        <w:rPr>
          <w:rFonts w:eastAsia="Times New Roman" w:cs="Times New Roman"/>
          <w:szCs w:val="24"/>
        </w:rPr>
      </w:pPr>
    </w:p>
    <w:p w14:paraId="53EAB7D9" w14:textId="77777777" w:rsidR="00E8282E" w:rsidRPr="004C3A43" w:rsidRDefault="00E8282E" w:rsidP="00E8282E">
      <w:pPr>
        <w:tabs>
          <w:tab w:val="right" w:pos="9638"/>
        </w:tabs>
        <w:overflowPunct w:val="0"/>
        <w:autoSpaceDE w:val="0"/>
        <w:autoSpaceDN w:val="0"/>
        <w:adjustRightInd w:val="0"/>
        <w:spacing w:line="240" w:lineRule="auto"/>
        <w:ind w:firstLine="0"/>
        <w:jc w:val="center"/>
        <w:rPr>
          <w:rFonts w:eastAsia="Times New Roman" w:cs="Times New Roman"/>
          <w:szCs w:val="24"/>
        </w:rPr>
      </w:pPr>
      <w:r w:rsidRPr="004C3A43">
        <w:rPr>
          <w:rFonts w:eastAsia="Times New Roman" w:cs="Times New Roman"/>
          <w:szCs w:val="24"/>
        </w:rPr>
        <w:t>______________</w:t>
      </w:r>
    </w:p>
    <w:p w14:paraId="6E9BEB6D" w14:textId="77777777" w:rsidR="00E8282E" w:rsidRPr="004C3A43" w:rsidRDefault="00E8282E" w:rsidP="00E8282E">
      <w:pPr>
        <w:tabs>
          <w:tab w:val="right" w:pos="9638"/>
        </w:tabs>
        <w:overflowPunct w:val="0"/>
        <w:autoSpaceDE w:val="0"/>
        <w:autoSpaceDN w:val="0"/>
        <w:adjustRightInd w:val="0"/>
        <w:spacing w:line="240" w:lineRule="auto"/>
        <w:ind w:firstLine="0"/>
        <w:jc w:val="center"/>
        <w:rPr>
          <w:rFonts w:eastAsia="Times New Roman" w:cs="Times New Roman"/>
          <w:szCs w:val="24"/>
        </w:rPr>
      </w:pPr>
    </w:p>
    <w:p w14:paraId="6EA3AE81" w14:textId="77777777" w:rsidR="00E8282E" w:rsidRPr="004C3A43" w:rsidRDefault="00E8282E" w:rsidP="00E8282E">
      <w:pPr>
        <w:tabs>
          <w:tab w:val="right" w:pos="9638"/>
        </w:tabs>
        <w:spacing w:line="240" w:lineRule="auto"/>
        <w:ind w:firstLine="0"/>
        <w:rPr>
          <w:rFonts w:eastAsia="Times New Roman" w:cs="Times New Roman"/>
          <w:szCs w:val="24"/>
        </w:rPr>
      </w:pPr>
      <w:r w:rsidRPr="004C3A43">
        <w:rPr>
          <w:rFonts w:eastAsia="Times New Roman" w:cs="Times New Roman"/>
          <w:szCs w:val="24"/>
        </w:rPr>
        <w:t xml:space="preserve">                                                                                                                                 </w:t>
      </w:r>
    </w:p>
    <w:p w14:paraId="186A7916" w14:textId="77777777" w:rsidR="00E8282E" w:rsidRDefault="00E8282E" w:rsidP="00E8282E"/>
    <w:p w14:paraId="47B3FBF6" w14:textId="77777777" w:rsidR="00E8282E" w:rsidRDefault="00E8282E" w:rsidP="00E8282E"/>
    <w:p w14:paraId="5ED5E455" w14:textId="77777777" w:rsidR="00E8282E" w:rsidRPr="00150A81" w:rsidRDefault="00E8282E" w:rsidP="00E8282E">
      <w:pPr>
        <w:spacing w:line="240" w:lineRule="auto"/>
        <w:jc w:val="center"/>
        <w:rPr>
          <w:b/>
        </w:rPr>
      </w:pPr>
      <w:r w:rsidRPr="00150A81">
        <w:rPr>
          <w:b/>
        </w:rPr>
        <w:t>ANYKŠČIŲ RAJONO SAVIVALDYBĖS</w:t>
      </w:r>
    </w:p>
    <w:p w14:paraId="628F94F6" w14:textId="77777777" w:rsidR="009A3A33" w:rsidRPr="009A3A33" w:rsidRDefault="00E8282E" w:rsidP="009A3A33">
      <w:pPr>
        <w:spacing w:line="240" w:lineRule="auto"/>
        <w:jc w:val="center"/>
        <w:rPr>
          <w:b/>
        </w:rPr>
      </w:pPr>
      <w:r w:rsidRPr="00150A81">
        <w:rPr>
          <w:b/>
        </w:rPr>
        <w:t xml:space="preserve">TARYBOS SPRENDIMO ,, </w:t>
      </w:r>
      <w:r w:rsidR="009A3A33" w:rsidRPr="009A3A33">
        <w:rPr>
          <w:b/>
        </w:rPr>
        <w:t>DĖL ANYKŠČIŲ RAJONO SAVIVALDYBĖS KONTROLĖS IR AUDITO TARNYBOS</w:t>
      </w:r>
    </w:p>
    <w:p w14:paraId="39528865" w14:textId="77777777" w:rsidR="009A3A33" w:rsidRPr="009A3A33" w:rsidRDefault="009A3A33" w:rsidP="009A3A33">
      <w:pPr>
        <w:spacing w:line="240" w:lineRule="auto"/>
        <w:jc w:val="center"/>
        <w:rPr>
          <w:b/>
        </w:rPr>
      </w:pPr>
      <w:r w:rsidRPr="009A3A33">
        <w:rPr>
          <w:b/>
        </w:rPr>
        <w:t>SAVIVALDYBĖS KONTROLIERIAUS 2022 M. KASMETINIO TARNYBINĖS VEIKLOS VERTINIMO IR</w:t>
      </w:r>
    </w:p>
    <w:p w14:paraId="03667778" w14:textId="2E475B2A" w:rsidR="007C79F4" w:rsidRDefault="009A3A33" w:rsidP="009A3A33">
      <w:pPr>
        <w:spacing w:line="240" w:lineRule="auto"/>
        <w:jc w:val="center"/>
        <w:rPr>
          <w:b/>
        </w:rPr>
      </w:pPr>
      <w:r w:rsidRPr="009A3A33">
        <w:rPr>
          <w:b/>
        </w:rPr>
        <w:t>MOTYVUOTO SIŪLYMO ĮGYVENDINIMO</w:t>
      </w:r>
      <w:r w:rsidR="00E8282E" w:rsidRPr="00150A81">
        <w:rPr>
          <w:b/>
        </w:rPr>
        <w:t xml:space="preserve">“ </w:t>
      </w:r>
      <w:r w:rsidR="00E8282E">
        <w:rPr>
          <w:b/>
        </w:rPr>
        <w:t>PROJEKTO</w:t>
      </w:r>
      <w:r w:rsidR="00E8282E" w:rsidRPr="00150A81">
        <w:rPr>
          <w:b/>
        </w:rPr>
        <w:t xml:space="preserve"> </w:t>
      </w:r>
    </w:p>
    <w:p w14:paraId="4EA57429" w14:textId="28B6AF0E" w:rsidR="00E8282E" w:rsidRDefault="00E8282E" w:rsidP="0048224B">
      <w:pPr>
        <w:spacing w:line="240" w:lineRule="auto"/>
        <w:jc w:val="center"/>
        <w:rPr>
          <w:b/>
        </w:rPr>
      </w:pPr>
      <w:r w:rsidRPr="00150A81">
        <w:rPr>
          <w:b/>
        </w:rPr>
        <w:t>AIŠKINAMASIS RAŠTAS</w:t>
      </w:r>
    </w:p>
    <w:p w14:paraId="3C661639" w14:textId="77777777" w:rsidR="00E8282E" w:rsidRPr="00761BB6" w:rsidRDefault="00E8282E" w:rsidP="00E8282E">
      <w:pPr>
        <w:spacing w:line="240" w:lineRule="auto"/>
        <w:jc w:val="center"/>
        <w:rPr>
          <w:b/>
        </w:rPr>
      </w:pPr>
    </w:p>
    <w:p w14:paraId="336F4D91" w14:textId="1B46E49B" w:rsidR="00E8282E" w:rsidRDefault="00E8282E" w:rsidP="00E8282E">
      <w:pPr>
        <w:pStyle w:val="ListParagraph"/>
        <w:numPr>
          <w:ilvl w:val="0"/>
          <w:numId w:val="1"/>
        </w:numPr>
        <w:rPr>
          <w:b/>
        </w:rPr>
      </w:pPr>
      <w:r w:rsidRPr="002C75DC">
        <w:rPr>
          <w:b/>
        </w:rPr>
        <w:t>Sprendimo projekto tikslai ir uždaviniai</w:t>
      </w:r>
      <w:r w:rsidR="00A33EE8">
        <w:rPr>
          <w:b/>
        </w:rPr>
        <w:t>:</w:t>
      </w:r>
    </w:p>
    <w:p w14:paraId="3E25C1E4" w14:textId="1EF2BCB2" w:rsidR="00DE12CD" w:rsidRPr="00DE12CD" w:rsidRDefault="00DE12CD" w:rsidP="00A20C50">
      <w:pPr>
        <w:pStyle w:val="ListParagraph"/>
        <w:numPr>
          <w:ilvl w:val="1"/>
          <w:numId w:val="1"/>
        </w:numPr>
        <w:ind w:left="0" w:firstLine="851"/>
        <w:rPr>
          <w:b/>
        </w:rPr>
      </w:pPr>
      <w:bookmarkStart w:id="0" w:name="_Hlk121752775"/>
      <w:r w:rsidRPr="00DE12CD">
        <w:rPr>
          <w:b/>
        </w:rPr>
        <w:t>Tikslai</w:t>
      </w:r>
    </w:p>
    <w:p w14:paraId="7C81BE34" w14:textId="0A5FAA1D" w:rsidR="00B824D6" w:rsidRDefault="00B824D6" w:rsidP="00DE12CD">
      <w:pPr>
        <w:pStyle w:val="ListParagraph"/>
        <w:ind w:left="0"/>
        <w:rPr>
          <w:bCs/>
        </w:rPr>
      </w:pPr>
      <w:r w:rsidRPr="00B824D6">
        <w:rPr>
          <w:bCs/>
        </w:rPr>
        <w:t xml:space="preserve">Teikiamu sprendimo projektu </w:t>
      </w:r>
      <w:r w:rsidR="00A33EE8">
        <w:rPr>
          <w:bCs/>
        </w:rPr>
        <w:t>siūloma</w:t>
      </w:r>
      <w:r w:rsidRPr="00B824D6">
        <w:rPr>
          <w:bCs/>
        </w:rPr>
        <w:t xml:space="preserve"> įgyvendinti </w:t>
      </w:r>
      <w:r>
        <w:rPr>
          <w:bCs/>
        </w:rPr>
        <w:t>Anykščių</w:t>
      </w:r>
      <w:r w:rsidRPr="00B824D6">
        <w:rPr>
          <w:bCs/>
        </w:rPr>
        <w:t xml:space="preserve"> rajono savivaldybės </w:t>
      </w:r>
      <w:r w:rsidR="009A3A33">
        <w:rPr>
          <w:bCs/>
        </w:rPr>
        <w:t xml:space="preserve">kontrolės ir audito tarnybos </w:t>
      </w:r>
      <w:r w:rsidR="003365C4">
        <w:rPr>
          <w:bCs/>
        </w:rPr>
        <w:t>S</w:t>
      </w:r>
      <w:r w:rsidR="009A3A33">
        <w:rPr>
          <w:bCs/>
        </w:rPr>
        <w:t xml:space="preserve">avivaldybės </w:t>
      </w:r>
      <w:r w:rsidRPr="00B824D6">
        <w:rPr>
          <w:bCs/>
        </w:rPr>
        <w:t>kontrolier</w:t>
      </w:r>
      <w:r>
        <w:rPr>
          <w:bCs/>
        </w:rPr>
        <w:t>iaus</w:t>
      </w:r>
      <w:r w:rsidRPr="00B824D6">
        <w:rPr>
          <w:bCs/>
        </w:rPr>
        <w:t xml:space="preserve"> 2023 m. sausio </w:t>
      </w:r>
      <w:r>
        <w:rPr>
          <w:bCs/>
        </w:rPr>
        <w:t>31</w:t>
      </w:r>
      <w:r w:rsidRPr="00B824D6">
        <w:rPr>
          <w:bCs/>
        </w:rPr>
        <w:t xml:space="preserve"> d. Tiesioginio vadovo motyvuotame siūlyme valstybės tarnautojo kasmetinio tarnybinės veiklos vertinimo metu Nr. 2-TV-1 (toliau – Motyvuotas siūlymas)</w:t>
      </w:r>
      <w:r w:rsidR="00A33EE8">
        <w:rPr>
          <w:bCs/>
        </w:rPr>
        <w:t xml:space="preserve"> tarnybinę veiklą už 2022 m. įvertinus labai gerai,</w:t>
      </w:r>
      <w:r w:rsidRPr="00B824D6">
        <w:rPr>
          <w:bCs/>
        </w:rPr>
        <w:t xml:space="preserve"> pateiktą siūlymą – skirti  2 (dviejų)  pareiginių algų dydžio piniginę išmoką už pasiektus rezultatus ir įgyvendintus uždavinius. </w:t>
      </w:r>
    </w:p>
    <w:p w14:paraId="716CE5B8" w14:textId="4A4E57F7" w:rsidR="00A33EE8" w:rsidRPr="00DE12CD" w:rsidRDefault="00A20C50" w:rsidP="00A33EE8">
      <w:pPr>
        <w:pStyle w:val="ListParagraph"/>
        <w:numPr>
          <w:ilvl w:val="1"/>
          <w:numId w:val="1"/>
        </w:numPr>
        <w:rPr>
          <w:b/>
        </w:rPr>
      </w:pPr>
      <w:r>
        <w:rPr>
          <w:bCs/>
        </w:rPr>
        <w:t xml:space="preserve"> </w:t>
      </w:r>
      <w:r w:rsidRPr="00DE12CD">
        <w:rPr>
          <w:b/>
        </w:rPr>
        <w:t>Uždaviniai</w:t>
      </w:r>
    </w:p>
    <w:p w14:paraId="30B79BC7" w14:textId="77777777" w:rsidR="00DE12CD" w:rsidRDefault="00A33EE8" w:rsidP="00A33EE8">
      <w:pPr>
        <w:rPr>
          <w:bCs/>
        </w:rPr>
      </w:pPr>
      <w:r w:rsidRPr="00A33EE8">
        <w:rPr>
          <w:bCs/>
        </w:rPr>
        <w:t>Įgyvendinti valstybės tarnautojų tarnybinės veiklos vertinimą, reglamentuotą Lietuvos Respublikos valstybės tarnybos įstatyme ir Valstybės tarnautojų tarnybinės veiklos vertinimo tvarkos apraše, patvirtintame Lietuvos Respublikos Vyriausybės 2018 m. lapkričio 28 d. nutarimu Nr. 1176 „Dėl Lietuvos Respublikos valstybės tarnybos įstatymo įgyvendinimo“</w:t>
      </w:r>
      <w:r w:rsidR="00DE12CD">
        <w:rPr>
          <w:bCs/>
        </w:rPr>
        <w:t>.</w:t>
      </w:r>
    </w:p>
    <w:bookmarkEnd w:id="0"/>
    <w:p w14:paraId="06A0EDED" w14:textId="77777777" w:rsidR="00E8282E" w:rsidRPr="00150A81" w:rsidRDefault="00E8282E" w:rsidP="00E8282E">
      <w:pPr>
        <w:pStyle w:val="ListParagraph"/>
        <w:numPr>
          <w:ilvl w:val="0"/>
          <w:numId w:val="1"/>
        </w:numPr>
        <w:rPr>
          <w:bCs/>
        </w:rPr>
      </w:pPr>
      <w:r w:rsidRPr="00150A81">
        <w:rPr>
          <w:b/>
          <w:bCs/>
        </w:rPr>
        <w:t>Siūlomos teisinio reguliavimo nuostatos ir laukiami rezultatai</w:t>
      </w:r>
    </w:p>
    <w:p w14:paraId="68C8F40A" w14:textId="77777777" w:rsidR="00DE12CD" w:rsidRDefault="00DE12CD" w:rsidP="00DE12CD">
      <w:r>
        <w:t xml:space="preserve">Vadovaujantis Lietuvos Respublikos valstybės tarnybos įstatymu, turi būti atliekamas kasmetinis valstybės tarnautojo tarnybinės veiklos vertinimas. Įstaigos vadovo tarnybinės veiklos vertinimo tikslas – kiekvienais metais Lietuvos Respublikos valstybės tarnybos įstatymo nustatyta tvarka įvertinti jo kvalifikaciją ir gebėjimus atlikti pareigybės aprašyme nustatytas funkcijas ir pasiektus rezultatus, vykdant jo vadovaujamai įstaigai suformuluotas užduotis. Įstaigos vadovo tarnybinę veiklą vertina šį valstybės tarnautoją į pareigas priimantis asmuo, o kai įstaigos vadovą į pareigas priima kolegiali institucija, – šios institucijos vadovas. </w:t>
      </w:r>
    </w:p>
    <w:p w14:paraId="5B5D9FB2" w14:textId="45964B19" w:rsidR="00336136" w:rsidRDefault="00DE12CD" w:rsidP="00DE12CD">
      <w:r>
        <w:t xml:space="preserve">Savivaldybės meras </w:t>
      </w:r>
      <w:r w:rsidR="00336136" w:rsidRPr="00336136">
        <w:t xml:space="preserve">Anykščių rajono savivaldybės kontrolės ir audito tarnybos </w:t>
      </w:r>
      <w:r w:rsidR="004F76B4">
        <w:t>S</w:t>
      </w:r>
      <w:r w:rsidR="00336136" w:rsidRPr="00336136">
        <w:t xml:space="preserve">avivaldybės kontrolieriaus </w:t>
      </w:r>
      <w:r>
        <w:t xml:space="preserve">2022 m. tarnybinę veiklą įvertino labai gerai ir siūlo Savivaldybės tarybai, kaip Savivaldybės kontrolierių į pareigas priimančiam asmeniui, atitinkamai vieną iš Lietuvos Respublikos valstybės tarnybos įstatymo </w:t>
      </w:r>
      <w:r w:rsidR="00336136" w:rsidRPr="00336136">
        <w:t xml:space="preserve">27 straipsnio 8 dalies nustatytų siūlymų </w:t>
      </w:r>
      <w:r w:rsidR="00336136">
        <w:t>bei 31</w:t>
      </w:r>
      <w:r>
        <w:t xml:space="preserve"> straipsnio </w:t>
      </w:r>
      <w:r w:rsidR="00336136">
        <w:t>2</w:t>
      </w:r>
      <w:r>
        <w:t xml:space="preserve"> dal</w:t>
      </w:r>
      <w:r w:rsidR="00336136">
        <w:t>yje</w:t>
      </w:r>
      <w:r>
        <w:t xml:space="preserve"> </w:t>
      </w:r>
      <w:r w:rsidR="00336136" w:rsidRPr="00336136">
        <w:t>nustatyt</w:t>
      </w:r>
      <w:r w:rsidR="00336136">
        <w:t>ą</w:t>
      </w:r>
      <w:r w:rsidR="00336136" w:rsidRPr="00336136">
        <w:t xml:space="preserve"> skatinimo priemon</w:t>
      </w:r>
      <w:r w:rsidR="00336136">
        <w:t xml:space="preserve">ę </w:t>
      </w:r>
      <w:r>
        <w:t>–</w:t>
      </w:r>
      <w:r w:rsidR="007E40D6">
        <w:t xml:space="preserve"> </w:t>
      </w:r>
      <w:r w:rsidR="00336136" w:rsidRPr="00336136">
        <w:t>iki 2 pareiginių algų dydžio pinigin</w:t>
      </w:r>
      <w:r w:rsidR="008D4624">
        <w:t>ę</w:t>
      </w:r>
      <w:r w:rsidR="00336136" w:rsidRPr="00336136">
        <w:t xml:space="preserve"> išmok</w:t>
      </w:r>
      <w:r w:rsidR="008D4624">
        <w:t>ą</w:t>
      </w:r>
      <w:r w:rsidR="00336136" w:rsidRPr="00336136">
        <w:t xml:space="preserve"> už asmeninį išskirtinį indėlį įgyvendinant įstaigai nustatytus tikslus arba pasiektus rezultatus ir įgyvendintus uždavinius</w:t>
      </w:r>
      <w:r w:rsidR="00BF7B9D">
        <w:t>.</w:t>
      </w:r>
    </w:p>
    <w:p w14:paraId="1FD4D2B1" w14:textId="36B8673F" w:rsidR="00E8282E" w:rsidRDefault="00E8282E" w:rsidP="00DE12CD">
      <w:pPr>
        <w:rPr>
          <w:b/>
          <w:bCs/>
        </w:rPr>
      </w:pPr>
      <w:r w:rsidRPr="00761BB6">
        <w:rPr>
          <w:b/>
          <w:bCs/>
        </w:rPr>
        <w:lastRenderedPageBreak/>
        <w:t xml:space="preserve">3. </w:t>
      </w:r>
      <w:r>
        <w:rPr>
          <w:b/>
          <w:bCs/>
        </w:rPr>
        <w:t xml:space="preserve">  </w:t>
      </w:r>
      <w:r w:rsidRPr="0049384A">
        <w:rPr>
          <w:b/>
          <w:bCs/>
        </w:rPr>
        <w:t xml:space="preserve">Lėšų poreikis ir šaltiniai </w:t>
      </w:r>
    </w:p>
    <w:p w14:paraId="42A39B28" w14:textId="180EFDE6" w:rsidR="00E8282E" w:rsidRPr="0049384A" w:rsidRDefault="00211B14" w:rsidP="00E8282E">
      <w:r w:rsidRPr="00211B14">
        <w:t xml:space="preserve">Anykščių rajono savivaldybės kontrolės ir audito tarnybos </w:t>
      </w:r>
      <w:r w:rsidR="003365C4">
        <w:t>S</w:t>
      </w:r>
      <w:r w:rsidRPr="00211B14">
        <w:t>avivaldybės kontrolieriaus</w:t>
      </w:r>
      <w:r>
        <w:t xml:space="preserve"> pareiginės algos dydis</w:t>
      </w:r>
      <w:r w:rsidR="00E8282E" w:rsidRPr="00211B14">
        <w:t xml:space="preserve"> </w:t>
      </w:r>
      <w:r w:rsidR="00C81130">
        <w:t>..........</w:t>
      </w:r>
      <w:r>
        <w:t>Eur.</w:t>
      </w:r>
      <w:r w:rsidR="001D4832" w:rsidRPr="001D4832">
        <w:t xml:space="preserve"> Anykščių rajono savivaldybės kontrolės ir audito tarnybos </w:t>
      </w:r>
      <w:r w:rsidR="00196A7F">
        <w:t>S</w:t>
      </w:r>
      <w:r w:rsidR="001D4832" w:rsidRPr="001D4832">
        <w:t>avivaldybės kontrolieriaus</w:t>
      </w:r>
      <w:r w:rsidR="001D4832">
        <w:t xml:space="preserve"> tiesioginio vadovo Motyvuotame siūlyme</w:t>
      </w:r>
      <w:r>
        <w:t xml:space="preserve"> </w:t>
      </w:r>
      <w:r w:rsidR="001D4832" w:rsidRPr="001D4832">
        <w:t>siū</w:t>
      </w:r>
      <w:r w:rsidR="00FB73F2">
        <w:t xml:space="preserve">loma </w:t>
      </w:r>
      <w:r w:rsidR="001D4832" w:rsidRPr="001D4832">
        <w:t>skirti 2 (dviejų)  pareiginių algų dydžio piniginę išmoką</w:t>
      </w:r>
      <w:r w:rsidR="001D4832">
        <w:t xml:space="preserve">. </w:t>
      </w:r>
      <w:r w:rsidR="001D4832" w:rsidRPr="001D4832">
        <w:t xml:space="preserve"> </w:t>
      </w:r>
      <w:r w:rsidRPr="00211B14">
        <w:t>Lėšų šaltinis –</w:t>
      </w:r>
      <w:r>
        <w:t xml:space="preserve"> </w:t>
      </w:r>
      <w:r w:rsidR="00E8282E" w:rsidRPr="0049384A">
        <w:t xml:space="preserve">Savivaldybės biudžeto lėšos. </w:t>
      </w:r>
    </w:p>
    <w:p w14:paraId="1984129E" w14:textId="77777777" w:rsidR="00E8282E" w:rsidRDefault="00E8282E" w:rsidP="00E8282E">
      <w:pPr>
        <w:rPr>
          <w:b/>
          <w:bCs/>
        </w:rPr>
      </w:pPr>
      <w:r w:rsidRPr="0049384A">
        <w:rPr>
          <w:b/>
          <w:bCs/>
        </w:rPr>
        <w:t>4. Numatomo teisinio reguliavimo poveikio vertinimo rezultatai, galimos neigiamos priimto sprendimo pasekmės ir kokių priemonių reikėtų imtis, kad tokių pasekmių būtų išvengta</w:t>
      </w:r>
    </w:p>
    <w:p w14:paraId="7ACAFD01" w14:textId="77777777" w:rsidR="00E8282E" w:rsidRDefault="00E8282E" w:rsidP="00E8282E">
      <w:r>
        <w:t xml:space="preserve"> </w:t>
      </w:r>
      <w:r w:rsidRPr="0049384A">
        <w:t>Nevertinamas.</w:t>
      </w:r>
    </w:p>
    <w:p w14:paraId="585905C0" w14:textId="77777777" w:rsidR="00E8282E" w:rsidRDefault="00E8282E" w:rsidP="00E8282E">
      <w:pPr>
        <w:rPr>
          <w:b/>
          <w:bCs/>
        </w:rPr>
      </w:pPr>
      <w:r w:rsidRPr="00CC7F26">
        <w:rPr>
          <w:b/>
          <w:bCs/>
        </w:rPr>
        <w:t>5.</w:t>
      </w:r>
      <w:r w:rsidRPr="0049384A">
        <w:rPr>
          <w:b/>
          <w:bCs/>
        </w:rPr>
        <w:t xml:space="preserve"> Kokius teisės aktus būtina priimti, kokius galiojančius teisės aktus reikia pakeisti ar pripažinti netekusiais galios – kas ir kada juos turėtų priimti</w:t>
      </w:r>
    </w:p>
    <w:p w14:paraId="6A3E7049" w14:textId="06502465" w:rsidR="00E8282E" w:rsidRPr="0049384A" w:rsidRDefault="00E8282E" w:rsidP="00E8282E">
      <w:r>
        <w:t xml:space="preserve"> </w:t>
      </w:r>
      <w:r w:rsidR="00336136" w:rsidRPr="00336136">
        <w:t>Valstybės tarnautojų tarnybinės veiklos vertinimo tvarkos aprašo, patvirtinto Lietuvos Respublikos Vyriausybės 2018 m. lapkričio 28 d. nutarimu Nr. 1176 „Dėl Lietuvos Respublikos valstybės tarnybos įstatymo įgyvendinimo“, 63 punkte yra nustatyta, kad kai valstybės tarnautoją į pareigas priima kolegiali institucija, sprendimas dėl Motyvuotame siūlyme pateikto siūlymo įgyvendinimo priimamas artimiausiame jos posėdyje.</w:t>
      </w:r>
    </w:p>
    <w:p w14:paraId="7866A30B" w14:textId="77777777" w:rsidR="00E8282E" w:rsidRDefault="00E8282E" w:rsidP="00E8282E">
      <w:pPr>
        <w:rPr>
          <w:b/>
          <w:bCs/>
        </w:rPr>
      </w:pPr>
      <w:r w:rsidRPr="0049384A">
        <w:rPr>
          <w:b/>
          <w:bCs/>
        </w:rPr>
        <w:t>6. Sprendimo įgyvendinimo terminai – kas, ką ir kada turėtų atlikti</w:t>
      </w:r>
    </w:p>
    <w:p w14:paraId="4E3CF9DF" w14:textId="6A216A68" w:rsidR="001174BA" w:rsidRDefault="001174BA" w:rsidP="00E8282E">
      <w:r w:rsidRPr="001174BA">
        <w:t xml:space="preserve">Valstybės tarnautojų tarnybinės veiklos vertinimo tvarkos aprašo, patvirtinto Lietuvos Respublikos Vyriausybės 2018 m. lapkričio 28 d. nutarimu Nr. 1176 „Dėl Lietuvos Respublikos valstybės tarnybos įstatymo įgyvendinimo“, </w:t>
      </w:r>
      <w:r>
        <w:t>64 punkte nustatyta, kad p</w:t>
      </w:r>
      <w:r w:rsidRPr="001174BA">
        <w:t>riėmus sprendimą įgyvendinti Motyvuotame siūlyme pateiktą siūlymą, šis siūlymas įgyvendinamas ne vėliau kaip per 2 mėnesius nuo nurodyto sprendimo priėmimo dienos.</w:t>
      </w:r>
    </w:p>
    <w:p w14:paraId="049F25D1" w14:textId="03D99BDC" w:rsidR="00E8282E" w:rsidRDefault="00E8282E" w:rsidP="00E8282E">
      <w:pPr>
        <w:rPr>
          <w:b/>
          <w:bCs/>
        </w:rPr>
      </w:pPr>
      <w:r w:rsidRPr="00150A81">
        <w:rPr>
          <w:b/>
          <w:bCs/>
        </w:rPr>
        <w:t>7</w:t>
      </w:r>
      <w:r w:rsidRPr="0049384A">
        <w:rPr>
          <w:b/>
          <w:bCs/>
        </w:rPr>
        <w:t>. Sprendimo projekto rengimo metu gauti specialistų vertinimai ir išvados</w:t>
      </w:r>
    </w:p>
    <w:p w14:paraId="687A7D5E" w14:textId="54A77B2C" w:rsidR="00E8282E" w:rsidRDefault="00E8282E" w:rsidP="00E8282E">
      <w:r w:rsidRPr="0049384A">
        <w:t>Nėra</w:t>
      </w:r>
      <w:r>
        <w:t>.</w:t>
      </w:r>
    </w:p>
    <w:p w14:paraId="3E287310" w14:textId="3DAE9632" w:rsidR="00E8282E" w:rsidRDefault="00E8282E" w:rsidP="00E8282E">
      <w:pPr>
        <w:rPr>
          <w:b/>
          <w:bCs/>
        </w:rPr>
      </w:pPr>
      <w:bookmarkStart w:id="1" w:name="_Hlk121902049"/>
      <w:r w:rsidRPr="0049384A">
        <w:rPr>
          <w:b/>
          <w:bCs/>
        </w:rPr>
        <w:t>8. Kiti reikalingi pagrindimai, skaičiavimai ir paaiškinimai</w:t>
      </w:r>
    </w:p>
    <w:p w14:paraId="6DC4CF68" w14:textId="26F9B528" w:rsidR="000733CF" w:rsidRPr="000733CF" w:rsidRDefault="000733CF" w:rsidP="00E8282E">
      <w:r w:rsidRPr="000733CF">
        <w:t>Nėra.</w:t>
      </w:r>
    </w:p>
    <w:bookmarkEnd w:id="1"/>
    <w:p w14:paraId="2E0916AC" w14:textId="77777777" w:rsidR="00E8282E" w:rsidRDefault="00E8282E" w:rsidP="00E8282E">
      <w:pPr>
        <w:rPr>
          <w:b/>
          <w:bCs/>
        </w:rPr>
      </w:pPr>
      <w:r w:rsidRPr="0049384A">
        <w:rPr>
          <w:b/>
          <w:bCs/>
        </w:rPr>
        <w:t>9. Sprendimo projekto iniciatoriai ir rengėjai, pranešėjas</w:t>
      </w:r>
    </w:p>
    <w:p w14:paraId="2DB77EDB" w14:textId="77777777" w:rsidR="00E8282E" w:rsidRPr="0049384A" w:rsidRDefault="00E8282E" w:rsidP="00E8282E">
      <w:r>
        <w:t xml:space="preserve"> </w:t>
      </w:r>
      <w:r w:rsidRPr="0049384A">
        <w:t>Iniciatorius – Anykščių rajono savivaldybės meras Sigutis Obelevičius.</w:t>
      </w:r>
    </w:p>
    <w:p w14:paraId="738A5E23" w14:textId="77777777" w:rsidR="00E8282E" w:rsidRPr="0049384A" w:rsidRDefault="00E8282E" w:rsidP="00E8282E">
      <w:r>
        <w:t xml:space="preserve"> </w:t>
      </w:r>
      <w:r w:rsidRPr="0049384A">
        <w:t>Rengėja – Teisės, personalo ir civilinės metrikacijos skyriaus vyriausioji specialistė Sigita Katinienė.</w:t>
      </w:r>
    </w:p>
    <w:p w14:paraId="2CAA43AE" w14:textId="65BEACA2" w:rsidR="00562D4E" w:rsidRDefault="00E8282E">
      <w:r>
        <w:t xml:space="preserve"> </w:t>
      </w:r>
      <w:r w:rsidRPr="0049384A">
        <w:t xml:space="preserve">Pranešėjas – Teisės, personalo ir civilinės metrikacijos skyriaus vedėjas Marijus </w:t>
      </w:r>
      <w:proofErr w:type="spellStart"/>
      <w:r w:rsidRPr="0049384A">
        <w:t>Paužuolis</w:t>
      </w:r>
      <w:proofErr w:type="spellEnd"/>
      <w:r w:rsidRPr="0049384A">
        <w:t>.</w:t>
      </w:r>
    </w:p>
    <w:sectPr w:rsidR="00562D4E" w:rsidSect="009318A6">
      <w:pgSz w:w="11906" w:h="16838"/>
      <w:pgMar w:top="1134" w:right="567" w:bottom="127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B263E5"/>
    <w:multiLevelType w:val="multilevel"/>
    <w:tmpl w:val="95F45B8E"/>
    <w:lvl w:ilvl="0">
      <w:start w:val="1"/>
      <w:numFmt w:val="decimal"/>
      <w:lvlText w:val="%1."/>
      <w:lvlJc w:val="left"/>
      <w:pPr>
        <w:ind w:left="1211" w:hanging="360"/>
      </w:pPr>
      <w:rPr>
        <w:rFonts w:hint="default"/>
        <w:b/>
        <w:bCs w:val="0"/>
      </w:rPr>
    </w:lvl>
    <w:lvl w:ilvl="1">
      <w:start w:val="1"/>
      <w:numFmt w:val="decimal"/>
      <w:isLgl/>
      <w:lvlText w:val="%1.%2"/>
      <w:lvlJc w:val="left"/>
      <w:pPr>
        <w:ind w:left="1286" w:hanging="435"/>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931" w:hanging="108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2291" w:hanging="1440"/>
      </w:pPr>
      <w:rPr>
        <w:rFonts w:hint="default"/>
        <w:b/>
      </w:rPr>
    </w:lvl>
    <w:lvl w:ilvl="7">
      <w:start w:val="1"/>
      <w:numFmt w:val="decimal"/>
      <w:isLgl/>
      <w:lvlText w:val="%1.%2.%3.%4.%5.%6.%7.%8"/>
      <w:lvlJc w:val="left"/>
      <w:pPr>
        <w:ind w:left="2291" w:hanging="1440"/>
      </w:pPr>
      <w:rPr>
        <w:rFonts w:hint="default"/>
        <w:b/>
      </w:rPr>
    </w:lvl>
    <w:lvl w:ilvl="8">
      <w:start w:val="1"/>
      <w:numFmt w:val="decimal"/>
      <w:isLgl/>
      <w:lvlText w:val="%1.%2.%3.%4.%5.%6.%7.%8.%9"/>
      <w:lvlJc w:val="left"/>
      <w:pPr>
        <w:ind w:left="2651" w:hanging="1800"/>
      </w:pPr>
      <w:rPr>
        <w:rFonts w:hint="default"/>
        <w:b/>
      </w:rPr>
    </w:lvl>
  </w:abstractNum>
  <w:num w:numId="1" w16cid:durableId="4238878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82E"/>
    <w:rsid w:val="000733CF"/>
    <w:rsid w:val="000D4E94"/>
    <w:rsid w:val="001174BA"/>
    <w:rsid w:val="00196A7F"/>
    <w:rsid w:val="001D4832"/>
    <w:rsid w:val="00211B14"/>
    <w:rsid w:val="002A5C41"/>
    <w:rsid w:val="00336136"/>
    <w:rsid w:val="003365C4"/>
    <w:rsid w:val="003C38DD"/>
    <w:rsid w:val="0048224B"/>
    <w:rsid w:val="004E308A"/>
    <w:rsid w:val="004F76B4"/>
    <w:rsid w:val="00562D4E"/>
    <w:rsid w:val="006604F2"/>
    <w:rsid w:val="007C79F4"/>
    <w:rsid w:val="007E40D6"/>
    <w:rsid w:val="008D4624"/>
    <w:rsid w:val="00995D95"/>
    <w:rsid w:val="009A3A33"/>
    <w:rsid w:val="00A20C50"/>
    <w:rsid w:val="00A33EE8"/>
    <w:rsid w:val="00B57D34"/>
    <w:rsid w:val="00B75CE4"/>
    <w:rsid w:val="00B824D6"/>
    <w:rsid w:val="00B86390"/>
    <w:rsid w:val="00BF7B9D"/>
    <w:rsid w:val="00C81130"/>
    <w:rsid w:val="00CF4FD1"/>
    <w:rsid w:val="00D06317"/>
    <w:rsid w:val="00DE12CD"/>
    <w:rsid w:val="00E80E51"/>
    <w:rsid w:val="00E8282E"/>
    <w:rsid w:val="00FB73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0BECD"/>
  <w15:chartTrackingRefBased/>
  <w15:docId w15:val="{1238D020-E9CB-446E-911B-66FADBC75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line="360" w:lineRule="auto"/>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28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4246</Words>
  <Characters>2421</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Katiniene</dc:creator>
  <cp:keywords/>
  <dc:description/>
  <cp:lastModifiedBy>Sigita Katiniene</cp:lastModifiedBy>
  <cp:revision>2</cp:revision>
  <dcterms:created xsi:type="dcterms:W3CDTF">2023-02-20T11:12:00Z</dcterms:created>
  <dcterms:modified xsi:type="dcterms:W3CDTF">2023-02-20T11:12:00Z</dcterms:modified>
</cp:coreProperties>
</file>